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9081" w14:textId="56518238" w:rsidR="00BA01A9" w:rsidRDefault="00BA01A9" w:rsidP="00BA01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Bangla MN" w:hAnsi="Bangla MN"/>
          <w:b/>
          <w:sz w:val="28"/>
          <w:szCs w:val="28"/>
        </w:rPr>
      </w:pPr>
      <w:r>
        <w:rPr>
          <w:rFonts w:ascii="Bangla MN" w:hAnsi="Bangla MN"/>
          <w:b/>
          <w:sz w:val="48"/>
          <w:szCs w:val="48"/>
        </w:rPr>
        <w:t>Q</w:t>
      </w:r>
      <w:r w:rsidRPr="00BC4961">
        <w:rPr>
          <w:rFonts w:ascii="Bangla MN" w:hAnsi="Bangla MN"/>
          <w:b/>
          <w:sz w:val="28"/>
          <w:szCs w:val="28"/>
        </w:rPr>
        <w:t>PLC FLUTTER</w:t>
      </w:r>
      <w:r>
        <w:rPr>
          <w:rFonts w:ascii="Bangla MN" w:hAnsi="Bangla MN"/>
          <w:b/>
          <w:sz w:val="28"/>
          <w:szCs w:val="28"/>
        </w:rPr>
        <w:tab/>
        <w:t xml:space="preserve">                </w:t>
      </w:r>
      <w:r w:rsidRPr="00DD5CA6">
        <w:rPr>
          <w:rFonts w:ascii="Bangla MN" w:hAnsi="Bangla MN"/>
          <w:b/>
          <w:sz w:val="32"/>
          <w:szCs w:val="32"/>
        </w:rPr>
        <w:t>Afghanistan</w:t>
      </w:r>
      <w:r>
        <w:rPr>
          <w:rFonts w:ascii="Bangla MN" w:hAnsi="Bangla MN"/>
          <w:b/>
          <w:sz w:val="20"/>
          <w:szCs w:val="20"/>
        </w:rPr>
        <w:t xml:space="preserve"> QF21</w:t>
      </w:r>
      <w:r w:rsidR="00DD5CA6">
        <w:rPr>
          <w:rFonts w:ascii="Bangla MN" w:hAnsi="Bangla MN"/>
          <w:b/>
          <w:sz w:val="20"/>
          <w:szCs w:val="20"/>
        </w:rPr>
        <w:t>-4</w:t>
      </w:r>
      <w:r w:rsidRPr="00BC4961">
        <w:rPr>
          <w:rFonts w:ascii="Bangla MN" w:hAnsi="Bangla MN"/>
          <w:b/>
          <w:sz w:val="20"/>
          <w:szCs w:val="20"/>
        </w:rPr>
        <w:br/>
      </w:r>
      <w:r>
        <w:rPr>
          <w:rFonts w:ascii="Bangla MN" w:hAnsi="Bangla MN"/>
          <w:b/>
          <w:i/>
        </w:rPr>
        <w:t>small actions, big outcomes</w:t>
      </w:r>
    </w:p>
    <w:p w14:paraId="4FD989F1" w14:textId="77777777" w:rsidR="00F55363" w:rsidRDefault="00F55363"/>
    <w:p w14:paraId="49AF35FD" w14:textId="4FEF249C" w:rsidR="00F73CDD" w:rsidRPr="00D67669" w:rsidRDefault="00F73CDD">
      <w:pPr>
        <w:rPr>
          <w:rFonts w:ascii="Arial" w:hAnsi="Arial"/>
          <w:i/>
          <w:sz w:val="22"/>
          <w:szCs w:val="22"/>
        </w:rPr>
      </w:pPr>
      <w:r w:rsidRPr="00D67669">
        <w:rPr>
          <w:rFonts w:ascii="Arial" w:hAnsi="Arial"/>
          <w:i/>
          <w:sz w:val="22"/>
          <w:szCs w:val="22"/>
        </w:rPr>
        <w:t xml:space="preserve">Afghans who have had to leave their lives and loved ones behind need to know that </w:t>
      </w:r>
      <w:r w:rsidR="00D67669" w:rsidRPr="00D67669">
        <w:rPr>
          <w:rFonts w:ascii="Arial" w:hAnsi="Arial"/>
          <w:i/>
          <w:sz w:val="22"/>
          <w:szCs w:val="22"/>
        </w:rPr>
        <w:t>Australia is glad to have them</w:t>
      </w:r>
      <w:r w:rsidR="00AC76C0">
        <w:rPr>
          <w:rFonts w:ascii="Arial" w:hAnsi="Arial"/>
          <w:i/>
          <w:sz w:val="22"/>
          <w:szCs w:val="22"/>
        </w:rPr>
        <w:t xml:space="preserve">, </w:t>
      </w:r>
      <w:r w:rsidRPr="00D67669">
        <w:rPr>
          <w:rFonts w:ascii="Arial" w:hAnsi="Arial"/>
          <w:i/>
          <w:sz w:val="22"/>
          <w:szCs w:val="22"/>
        </w:rPr>
        <w:t>that we will support them</w:t>
      </w:r>
      <w:r w:rsidR="006578B9">
        <w:rPr>
          <w:rFonts w:ascii="Arial" w:hAnsi="Arial"/>
          <w:i/>
          <w:sz w:val="22"/>
          <w:szCs w:val="22"/>
        </w:rPr>
        <w:t xml:space="preserve"> and help them build a fulfilling</w:t>
      </w:r>
      <w:r w:rsidR="00D67669" w:rsidRPr="00D67669">
        <w:rPr>
          <w:rFonts w:ascii="Arial" w:hAnsi="Arial"/>
          <w:i/>
          <w:sz w:val="22"/>
          <w:szCs w:val="22"/>
        </w:rPr>
        <w:t xml:space="preserve"> future in Australia.</w:t>
      </w:r>
    </w:p>
    <w:p w14:paraId="61B6F739" w14:textId="77777777" w:rsidR="00F73CDD" w:rsidRPr="00D67669" w:rsidRDefault="00F73CDD">
      <w:pPr>
        <w:rPr>
          <w:rFonts w:ascii="Arial" w:hAnsi="Arial"/>
          <w:sz w:val="22"/>
          <w:szCs w:val="22"/>
        </w:rPr>
      </w:pPr>
    </w:p>
    <w:p w14:paraId="678DBDA9" w14:textId="77777777" w:rsidR="002C4825" w:rsidRPr="00D67669" w:rsidRDefault="002010B3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sz w:val="22"/>
          <w:szCs w:val="22"/>
        </w:rPr>
        <w:t xml:space="preserve">There will be various opportunities to assist newly arrived people from Afghanistan, especially as COVID 19 restrictions ease. Meanwhile, the need for financial donations is high.  </w:t>
      </w:r>
    </w:p>
    <w:p w14:paraId="43B1F7CD" w14:textId="77777777" w:rsidR="002C4825" w:rsidRPr="00D67669" w:rsidRDefault="002C4825">
      <w:pPr>
        <w:rPr>
          <w:rFonts w:ascii="Arial" w:hAnsi="Arial"/>
          <w:sz w:val="22"/>
          <w:szCs w:val="22"/>
        </w:rPr>
      </w:pPr>
    </w:p>
    <w:p w14:paraId="4105A59D" w14:textId="77777777" w:rsidR="00BA01A9" w:rsidRPr="00D67669" w:rsidRDefault="00916197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sz w:val="22"/>
          <w:szCs w:val="22"/>
        </w:rPr>
        <w:t xml:space="preserve">The International Committee of the </w:t>
      </w:r>
      <w:r w:rsidRPr="00D67669">
        <w:rPr>
          <w:rFonts w:ascii="Arial" w:hAnsi="Arial"/>
          <w:b/>
          <w:sz w:val="22"/>
          <w:szCs w:val="22"/>
        </w:rPr>
        <w:t>Red Cross and Red Crescent has been in Afghanistan for over 30 years, and has remained on the ground</w:t>
      </w:r>
      <w:r w:rsidRPr="00D67669">
        <w:rPr>
          <w:rFonts w:ascii="Arial" w:hAnsi="Arial"/>
          <w:sz w:val="22"/>
          <w:szCs w:val="22"/>
        </w:rPr>
        <w:t>. They are: treating wounded in Red Cross</w:t>
      </w:r>
      <w:r w:rsidR="00CC0172" w:rsidRPr="00D67669">
        <w:rPr>
          <w:rFonts w:ascii="Arial" w:hAnsi="Arial"/>
          <w:sz w:val="22"/>
          <w:szCs w:val="22"/>
        </w:rPr>
        <w:t>/Crescent</w:t>
      </w:r>
      <w:r w:rsidRPr="00D67669">
        <w:rPr>
          <w:rFonts w:ascii="Arial" w:hAnsi="Arial"/>
          <w:sz w:val="22"/>
          <w:szCs w:val="22"/>
        </w:rPr>
        <w:t xml:space="preserve"> health centres and hospitals and providing critical humanitarian assistance. In Australia they are working with people from Afghanistan</w:t>
      </w:r>
      <w:r w:rsidR="00CC0172" w:rsidRPr="00D67669">
        <w:rPr>
          <w:rFonts w:ascii="Arial" w:hAnsi="Arial"/>
          <w:sz w:val="22"/>
          <w:szCs w:val="22"/>
        </w:rPr>
        <w:t xml:space="preserve"> who are</w:t>
      </w:r>
      <w:r w:rsidRPr="00D67669">
        <w:rPr>
          <w:rFonts w:ascii="Arial" w:hAnsi="Arial"/>
          <w:sz w:val="22"/>
          <w:szCs w:val="22"/>
        </w:rPr>
        <w:t xml:space="preserve"> currently living in Australia to reconnect with missing family members. They are appealing for donations at </w:t>
      </w:r>
      <w:hyperlink r:id="rId7" w:history="1">
        <w:r w:rsidR="00CC0172" w:rsidRPr="00D67669">
          <w:rPr>
            <w:rStyle w:val="Hyperlink"/>
            <w:rFonts w:ascii="Arial" w:hAnsi="Arial"/>
            <w:sz w:val="22"/>
            <w:szCs w:val="22"/>
          </w:rPr>
          <w:t>https://www.redcross.org.au/news-and-media/media-centre/media-releases/red-cross-launch</w:t>
        </w:r>
      </w:hyperlink>
    </w:p>
    <w:p w14:paraId="76E37154" w14:textId="77777777" w:rsidR="005C2349" w:rsidRPr="00D67669" w:rsidRDefault="005C2349">
      <w:pPr>
        <w:rPr>
          <w:rFonts w:ascii="Arial" w:hAnsi="Arial"/>
          <w:sz w:val="22"/>
          <w:szCs w:val="22"/>
        </w:rPr>
      </w:pPr>
    </w:p>
    <w:p w14:paraId="0E7F8F0B" w14:textId="5AFB55E3" w:rsidR="005C2349" w:rsidRPr="00D67669" w:rsidRDefault="005C2349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sz w:val="22"/>
          <w:szCs w:val="22"/>
        </w:rPr>
        <w:t xml:space="preserve">Here in Australia, there are several experienced groups who are advocating for and supporting Afghan refugees, including the </w:t>
      </w:r>
      <w:r w:rsidRPr="00D67669">
        <w:rPr>
          <w:rFonts w:ascii="Arial" w:hAnsi="Arial"/>
          <w:b/>
          <w:sz w:val="22"/>
          <w:szCs w:val="22"/>
        </w:rPr>
        <w:t>Refugee Council of Australia</w:t>
      </w:r>
      <w:r w:rsidRPr="00D67669">
        <w:rPr>
          <w:rFonts w:ascii="Arial" w:hAnsi="Arial"/>
          <w:sz w:val="22"/>
          <w:szCs w:val="22"/>
        </w:rPr>
        <w:t>, which highlight</w:t>
      </w:r>
      <w:r w:rsidR="006578B9">
        <w:rPr>
          <w:rFonts w:ascii="Arial" w:hAnsi="Arial"/>
          <w:sz w:val="22"/>
          <w:szCs w:val="22"/>
        </w:rPr>
        <w:t>s</w:t>
      </w:r>
      <w:r w:rsidRPr="00D67669">
        <w:rPr>
          <w:rFonts w:ascii="Arial" w:hAnsi="Arial"/>
          <w:sz w:val="22"/>
          <w:szCs w:val="22"/>
        </w:rPr>
        <w:t xml:space="preserve"> the Afghan plight on their website</w:t>
      </w:r>
    </w:p>
    <w:p w14:paraId="10AF3EFF" w14:textId="2E3B05AD" w:rsidR="00CC0172" w:rsidRPr="00D67669" w:rsidRDefault="004E0925">
      <w:pPr>
        <w:rPr>
          <w:rFonts w:ascii="Arial" w:hAnsi="Arial"/>
          <w:sz w:val="22"/>
          <w:szCs w:val="22"/>
        </w:rPr>
      </w:pPr>
      <w:hyperlink r:id="rId8" w:history="1">
        <w:r w:rsidR="005C2349" w:rsidRPr="00D67669">
          <w:rPr>
            <w:rStyle w:val="Hyperlink"/>
            <w:rFonts w:ascii="Arial" w:hAnsi="Arial"/>
            <w:sz w:val="22"/>
            <w:szCs w:val="22"/>
          </w:rPr>
          <w:t>https://www.refugeecouncil.org.au/states-step-up-for-afghan-humanitarian-arrivals/</w:t>
        </w:r>
      </w:hyperlink>
    </w:p>
    <w:p w14:paraId="7087701E" w14:textId="77777777" w:rsidR="005C2349" w:rsidRPr="00D67669" w:rsidRDefault="005C2349">
      <w:pPr>
        <w:rPr>
          <w:rFonts w:ascii="Arial" w:hAnsi="Arial"/>
          <w:sz w:val="22"/>
          <w:szCs w:val="22"/>
        </w:rPr>
      </w:pPr>
    </w:p>
    <w:p w14:paraId="2E1070A3" w14:textId="381B7D81" w:rsidR="002010B3" w:rsidRPr="00D67669" w:rsidRDefault="00CC0172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b/>
          <w:sz w:val="22"/>
          <w:szCs w:val="22"/>
        </w:rPr>
        <w:t>Community Refugee Sponsorship Australia’s</w:t>
      </w:r>
      <w:r w:rsidR="006578B9">
        <w:rPr>
          <w:rFonts w:ascii="Arial" w:hAnsi="Arial"/>
          <w:b/>
          <w:sz w:val="22"/>
          <w:szCs w:val="22"/>
        </w:rPr>
        <w:t xml:space="preserve"> (CRSA)</w:t>
      </w:r>
      <w:r w:rsidRPr="00D67669">
        <w:rPr>
          <w:rFonts w:ascii="Arial" w:hAnsi="Arial"/>
          <w:b/>
          <w:sz w:val="22"/>
          <w:szCs w:val="22"/>
        </w:rPr>
        <w:t xml:space="preserve"> Group Mentorship Program </w:t>
      </w:r>
      <w:r w:rsidRPr="00D67669">
        <w:rPr>
          <w:rFonts w:ascii="Arial" w:hAnsi="Arial"/>
          <w:sz w:val="22"/>
          <w:szCs w:val="22"/>
        </w:rPr>
        <w:t>offers a practical way to provide future hands-on support to an Afghan household recently evacuated to Australia or other refugees already in the country</w:t>
      </w:r>
      <w:r w:rsidR="002C4825" w:rsidRPr="00D67669">
        <w:rPr>
          <w:rFonts w:ascii="Arial" w:hAnsi="Arial"/>
          <w:sz w:val="22"/>
          <w:szCs w:val="22"/>
        </w:rPr>
        <w:t>.</w:t>
      </w:r>
      <w:r w:rsidR="002010B3" w:rsidRPr="00D67669">
        <w:rPr>
          <w:rFonts w:ascii="Arial" w:hAnsi="Arial"/>
          <w:sz w:val="22"/>
          <w:szCs w:val="22"/>
        </w:rPr>
        <w:t xml:space="preserve"> CRSA is </w:t>
      </w:r>
      <w:r w:rsidR="006578B9">
        <w:rPr>
          <w:rFonts w:ascii="Arial" w:hAnsi="Arial"/>
          <w:sz w:val="22"/>
          <w:szCs w:val="22"/>
        </w:rPr>
        <w:t xml:space="preserve">in the process of </w:t>
      </w:r>
      <w:r w:rsidR="002010B3" w:rsidRPr="00D67669">
        <w:rPr>
          <w:rFonts w:ascii="Arial" w:hAnsi="Arial"/>
          <w:sz w:val="22"/>
          <w:szCs w:val="22"/>
        </w:rPr>
        <w:t>organizing</w:t>
      </w:r>
      <w:r w:rsidR="006578B9">
        <w:rPr>
          <w:rFonts w:ascii="Arial" w:hAnsi="Arial"/>
          <w:sz w:val="22"/>
          <w:szCs w:val="22"/>
        </w:rPr>
        <w:t xml:space="preserve"> mentor</w:t>
      </w:r>
      <w:r w:rsidR="00385B90" w:rsidRPr="00D67669">
        <w:rPr>
          <w:rFonts w:ascii="Arial" w:hAnsi="Arial"/>
          <w:sz w:val="22"/>
          <w:szCs w:val="22"/>
        </w:rPr>
        <w:t xml:space="preserve"> training programs, information is at</w:t>
      </w:r>
    </w:p>
    <w:p w14:paraId="47BDF94D" w14:textId="77777777" w:rsidR="00CC0172" w:rsidRPr="00D67669" w:rsidRDefault="004E0925">
      <w:pPr>
        <w:rPr>
          <w:rFonts w:ascii="Arial" w:hAnsi="Arial"/>
          <w:sz w:val="22"/>
          <w:szCs w:val="22"/>
        </w:rPr>
      </w:pPr>
      <w:hyperlink r:id="rId9" w:history="1">
        <w:r w:rsidR="002C4825" w:rsidRPr="00D67669">
          <w:rPr>
            <w:rStyle w:val="Hyperlink"/>
            <w:rFonts w:ascii="Arial" w:hAnsi="Arial"/>
            <w:sz w:val="22"/>
            <w:szCs w:val="22"/>
          </w:rPr>
          <w:t>https://refugeesponsorship.org.au/what-we-do/group-mentorship-program/</w:t>
        </w:r>
      </w:hyperlink>
      <w:r w:rsidR="002C4825" w:rsidRPr="00D67669">
        <w:rPr>
          <w:rFonts w:ascii="Arial" w:hAnsi="Arial"/>
          <w:sz w:val="22"/>
          <w:szCs w:val="22"/>
        </w:rPr>
        <w:t xml:space="preserve">.  </w:t>
      </w:r>
      <w:r w:rsidR="002010B3" w:rsidRPr="00D67669">
        <w:rPr>
          <w:rFonts w:ascii="Arial" w:hAnsi="Arial"/>
          <w:sz w:val="22"/>
          <w:szCs w:val="22"/>
        </w:rPr>
        <w:br/>
      </w:r>
      <w:r w:rsidR="002010B3" w:rsidRPr="00D67669">
        <w:rPr>
          <w:rFonts w:ascii="Arial" w:hAnsi="Arial"/>
          <w:sz w:val="22"/>
          <w:szCs w:val="22"/>
        </w:rPr>
        <w:br/>
      </w:r>
      <w:r w:rsidR="002C4825" w:rsidRPr="00D67669">
        <w:rPr>
          <w:rFonts w:ascii="Arial" w:hAnsi="Arial"/>
          <w:sz w:val="22"/>
          <w:szCs w:val="22"/>
        </w:rPr>
        <w:t xml:space="preserve">Information about community sponsorship </w:t>
      </w:r>
      <w:r w:rsidR="00BB1344" w:rsidRPr="00D67669">
        <w:rPr>
          <w:rFonts w:ascii="Arial" w:hAnsi="Arial"/>
          <w:sz w:val="22"/>
          <w:szCs w:val="22"/>
        </w:rPr>
        <w:t xml:space="preserve">of refugees </w:t>
      </w:r>
      <w:r w:rsidR="002C4825" w:rsidRPr="00D67669">
        <w:rPr>
          <w:rFonts w:ascii="Arial" w:hAnsi="Arial"/>
          <w:sz w:val="22"/>
          <w:szCs w:val="22"/>
        </w:rPr>
        <w:t>is als</w:t>
      </w:r>
      <w:r w:rsidR="002010B3" w:rsidRPr="00D67669">
        <w:rPr>
          <w:rFonts w:ascii="Arial" w:hAnsi="Arial"/>
          <w:sz w:val="22"/>
          <w:szCs w:val="22"/>
        </w:rPr>
        <w:t xml:space="preserve">o available on their website: </w:t>
      </w:r>
      <w:hyperlink r:id="rId10" w:history="1">
        <w:r w:rsidR="002C4825" w:rsidRPr="00D67669">
          <w:rPr>
            <w:rStyle w:val="Hyperlink"/>
            <w:rFonts w:ascii="Arial" w:hAnsi="Arial"/>
            <w:sz w:val="22"/>
            <w:szCs w:val="22"/>
          </w:rPr>
          <w:t>https://refugeesponsorship.org.au/</w:t>
        </w:r>
      </w:hyperlink>
    </w:p>
    <w:p w14:paraId="5E11E1E0" w14:textId="77777777" w:rsidR="002C4825" w:rsidRPr="00D67669" w:rsidRDefault="002C4825">
      <w:pPr>
        <w:rPr>
          <w:rFonts w:ascii="Arial" w:hAnsi="Arial"/>
          <w:sz w:val="22"/>
          <w:szCs w:val="22"/>
        </w:rPr>
      </w:pPr>
    </w:p>
    <w:p w14:paraId="516164F5" w14:textId="0F1AAA84" w:rsidR="002C4825" w:rsidRPr="00D67669" w:rsidRDefault="002010B3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b/>
          <w:sz w:val="22"/>
          <w:szCs w:val="22"/>
        </w:rPr>
        <w:t xml:space="preserve">Access Community Services and Settlement Services International (SSI) </w:t>
      </w:r>
      <w:r w:rsidRPr="00D67669">
        <w:rPr>
          <w:rFonts w:ascii="Arial" w:hAnsi="Arial"/>
          <w:sz w:val="22"/>
          <w:szCs w:val="22"/>
        </w:rPr>
        <w:t xml:space="preserve">have merged to create a more national body to support newly arrived people settle in Australia. </w:t>
      </w:r>
      <w:hyperlink r:id="rId11" w:history="1">
        <w:r w:rsidR="00385B90" w:rsidRPr="00D67669">
          <w:rPr>
            <w:rStyle w:val="Hyperlink"/>
            <w:rFonts w:ascii="Arial" w:hAnsi="Arial"/>
            <w:sz w:val="22"/>
            <w:szCs w:val="22"/>
          </w:rPr>
          <w:t>https://www.ssi.org.au/get-involved/volunteer</w:t>
        </w:r>
      </w:hyperlink>
    </w:p>
    <w:p w14:paraId="30E625FF" w14:textId="75085C41" w:rsidR="00385B90" w:rsidRPr="00D67669" w:rsidRDefault="00385B90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sz w:val="22"/>
          <w:szCs w:val="22"/>
        </w:rPr>
        <w:t xml:space="preserve">And </w:t>
      </w:r>
      <w:hyperlink r:id="rId12" w:history="1">
        <w:r w:rsidRPr="00D67669">
          <w:rPr>
            <w:rStyle w:val="Hyperlink"/>
            <w:rFonts w:ascii="Arial" w:hAnsi="Arial"/>
            <w:sz w:val="22"/>
            <w:szCs w:val="22"/>
          </w:rPr>
          <w:t>https://www.accesscommunity.org.au/</w:t>
        </w:r>
      </w:hyperlink>
    </w:p>
    <w:p w14:paraId="2065C1CD" w14:textId="77777777" w:rsidR="00385B90" w:rsidRPr="00D67669" w:rsidRDefault="00385B90">
      <w:pPr>
        <w:rPr>
          <w:rFonts w:ascii="Arial" w:hAnsi="Arial"/>
          <w:sz w:val="22"/>
          <w:szCs w:val="22"/>
        </w:rPr>
      </w:pPr>
    </w:p>
    <w:p w14:paraId="6FFA7068" w14:textId="245C54CF" w:rsidR="005C2349" w:rsidRPr="00D67669" w:rsidRDefault="005C2349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sz w:val="22"/>
          <w:szCs w:val="22"/>
        </w:rPr>
        <w:t xml:space="preserve">Many </w:t>
      </w:r>
      <w:r w:rsidRPr="00D67669">
        <w:rPr>
          <w:rFonts w:ascii="Arial" w:hAnsi="Arial"/>
          <w:b/>
          <w:sz w:val="22"/>
          <w:szCs w:val="22"/>
        </w:rPr>
        <w:t>Adult Migrant English Programs</w:t>
      </w:r>
      <w:r w:rsidR="00A36014" w:rsidRPr="00D67669">
        <w:rPr>
          <w:rFonts w:ascii="Arial" w:hAnsi="Arial"/>
          <w:sz w:val="22"/>
          <w:szCs w:val="22"/>
        </w:rPr>
        <w:t xml:space="preserve"> include volunte</w:t>
      </w:r>
      <w:r w:rsidR="00F73CDD" w:rsidRPr="00D67669">
        <w:rPr>
          <w:rFonts w:ascii="Arial" w:hAnsi="Arial"/>
          <w:sz w:val="22"/>
          <w:szCs w:val="22"/>
        </w:rPr>
        <w:t>e</w:t>
      </w:r>
      <w:r w:rsidR="006578B9">
        <w:rPr>
          <w:rFonts w:ascii="Arial" w:hAnsi="Arial"/>
          <w:sz w:val="22"/>
          <w:szCs w:val="22"/>
        </w:rPr>
        <w:t xml:space="preserve">r programs to help </w:t>
      </w:r>
      <w:r w:rsidR="00AC76C0">
        <w:rPr>
          <w:rFonts w:ascii="Arial" w:hAnsi="Arial"/>
          <w:sz w:val="22"/>
          <w:szCs w:val="22"/>
        </w:rPr>
        <w:t xml:space="preserve">newly arrived </w:t>
      </w:r>
      <w:r w:rsidR="006578B9">
        <w:rPr>
          <w:rFonts w:ascii="Arial" w:hAnsi="Arial"/>
          <w:sz w:val="22"/>
          <w:szCs w:val="22"/>
        </w:rPr>
        <w:t>migrants work with</w:t>
      </w:r>
      <w:r w:rsidR="00F73CDD" w:rsidRPr="00D67669">
        <w:rPr>
          <w:rFonts w:ascii="Arial" w:hAnsi="Arial"/>
          <w:sz w:val="22"/>
          <w:szCs w:val="22"/>
        </w:rPr>
        <w:t xml:space="preserve"> with native English speaker</w:t>
      </w:r>
      <w:r w:rsidR="006578B9">
        <w:rPr>
          <w:rFonts w:ascii="Arial" w:hAnsi="Arial"/>
          <w:sz w:val="22"/>
          <w:szCs w:val="22"/>
        </w:rPr>
        <w:t>s</w:t>
      </w:r>
      <w:r w:rsidR="00F73CDD" w:rsidRPr="00D67669">
        <w:rPr>
          <w:rFonts w:ascii="Arial" w:hAnsi="Arial"/>
          <w:sz w:val="22"/>
          <w:szCs w:val="22"/>
        </w:rPr>
        <w:t xml:space="preserve"> to</w:t>
      </w:r>
      <w:r w:rsidR="006578B9">
        <w:rPr>
          <w:rFonts w:ascii="Arial" w:hAnsi="Arial"/>
          <w:sz w:val="22"/>
          <w:szCs w:val="22"/>
        </w:rPr>
        <w:t>:</w:t>
      </w:r>
      <w:r w:rsidR="00F73CDD" w:rsidRPr="00D67669">
        <w:rPr>
          <w:rFonts w:ascii="Arial" w:hAnsi="Arial"/>
          <w:sz w:val="22"/>
          <w:szCs w:val="22"/>
        </w:rPr>
        <w:t xml:space="preserve"> </w:t>
      </w:r>
      <w:r w:rsidR="00A36014" w:rsidRPr="00D67669">
        <w:rPr>
          <w:rFonts w:ascii="Arial" w:hAnsi="Arial"/>
          <w:sz w:val="22"/>
          <w:szCs w:val="22"/>
        </w:rPr>
        <w:t>develop their English and Digital skills</w:t>
      </w:r>
      <w:r w:rsidR="00F73CDD" w:rsidRPr="00D67669">
        <w:rPr>
          <w:rFonts w:ascii="Arial" w:hAnsi="Arial"/>
          <w:sz w:val="22"/>
          <w:szCs w:val="22"/>
        </w:rPr>
        <w:t>, make friends</w:t>
      </w:r>
      <w:r w:rsidR="00A36014" w:rsidRPr="00D67669">
        <w:rPr>
          <w:rFonts w:ascii="Arial" w:hAnsi="Arial"/>
          <w:sz w:val="22"/>
          <w:szCs w:val="22"/>
        </w:rPr>
        <w:t xml:space="preserve"> and settle into life in Australia.</w:t>
      </w:r>
      <w:r w:rsidR="00F73CDD" w:rsidRPr="00D67669">
        <w:rPr>
          <w:rFonts w:ascii="Arial" w:hAnsi="Arial"/>
          <w:sz w:val="22"/>
          <w:szCs w:val="22"/>
        </w:rPr>
        <w:t xml:space="preserve"> The</w:t>
      </w:r>
      <w:r w:rsidRPr="00D67669">
        <w:rPr>
          <w:rFonts w:ascii="Arial" w:hAnsi="Arial"/>
          <w:sz w:val="22"/>
          <w:szCs w:val="22"/>
        </w:rPr>
        <w:t xml:space="preserve"> program is delivered around the country at some 300 locations, providing free language tutoring. While some classes are face-to-face, classes are also provided online and remotely through distance learning.</w:t>
      </w:r>
      <w:r w:rsidRPr="00D67669">
        <w:rPr>
          <w:sz w:val="22"/>
          <w:szCs w:val="22"/>
        </w:rPr>
        <w:t xml:space="preserve"> </w:t>
      </w:r>
      <w:hyperlink r:id="rId13" w:history="1">
        <w:r w:rsidRPr="00D67669">
          <w:rPr>
            <w:rStyle w:val="Hyperlink"/>
            <w:rFonts w:ascii="Arial" w:hAnsi="Arial"/>
            <w:sz w:val="22"/>
            <w:szCs w:val="22"/>
          </w:rPr>
          <w:t>https://immi.homeaffairs.gov.au/settling-in-australia/amep/about-the-program</w:t>
        </w:r>
      </w:hyperlink>
      <w:r w:rsidR="00F73CDD" w:rsidRPr="00D67669">
        <w:rPr>
          <w:rFonts w:ascii="Arial" w:hAnsi="Arial"/>
          <w:sz w:val="22"/>
          <w:szCs w:val="22"/>
        </w:rPr>
        <w:t xml:space="preserve">.  </w:t>
      </w:r>
      <w:proofErr w:type="spellStart"/>
      <w:r w:rsidRPr="00D67669">
        <w:rPr>
          <w:rFonts w:ascii="Arial" w:hAnsi="Arial"/>
          <w:sz w:val="22"/>
          <w:szCs w:val="22"/>
        </w:rPr>
        <w:t>Navitas</w:t>
      </w:r>
      <w:proofErr w:type="spellEnd"/>
      <w:r w:rsidRPr="00D67669">
        <w:rPr>
          <w:rFonts w:ascii="Arial" w:hAnsi="Arial"/>
          <w:sz w:val="22"/>
          <w:szCs w:val="22"/>
        </w:rPr>
        <w:t xml:space="preserve"> English, based in Sydney’s south</w:t>
      </w:r>
      <w:r w:rsidR="00F73CDD" w:rsidRPr="00D67669">
        <w:rPr>
          <w:rFonts w:ascii="Arial" w:hAnsi="Arial"/>
          <w:sz w:val="22"/>
          <w:szCs w:val="22"/>
        </w:rPr>
        <w:t>west and Canberra, is an example of</w:t>
      </w:r>
      <w:r w:rsidR="006578B9">
        <w:rPr>
          <w:rFonts w:ascii="Arial" w:hAnsi="Arial"/>
          <w:sz w:val="22"/>
          <w:szCs w:val="22"/>
        </w:rPr>
        <w:t xml:space="preserve"> a volunteer opportunity</w:t>
      </w:r>
      <w:r w:rsidR="00F73CDD" w:rsidRPr="00D67669">
        <w:rPr>
          <w:rFonts w:ascii="Arial" w:hAnsi="Arial"/>
          <w:sz w:val="22"/>
          <w:szCs w:val="22"/>
        </w:rPr>
        <w:t>:</w:t>
      </w:r>
      <w:r w:rsidRPr="00D67669">
        <w:rPr>
          <w:rFonts w:ascii="Arial" w:hAnsi="Arial"/>
          <w:sz w:val="22"/>
          <w:szCs w:val="22"/>
        </w:rPr>
        <w:t xml:space="preserve"> </w:t>
      </w:r>
      <w:hyperlink r:id="rId14" w:history="1">
        <w:r w:rsidRPr="00D67669">
          <w:rPr>
            <w:rStyle w:val="Hyperlink"/>
            <w:rFonts w:ascii="Arial" w:hAnsi="Arial"/>
            <w:sz w:val="22"/>
            <w:szCs w:val="22"/>
          </w:rPr>
          <w:t>https://www.navitas-english.com.au/careers-and-volunteering/volunteering/</w:t>
        </w:r>
      </w:hyperlink>
    </w:p>
    <w:p w14:paraId="75B744C8" w14:textId="77777777" w:rsidR="005C2349" w:rsidRPr="00D67669" w:rsidRDefault="005C2349">
      <w:pPr>
        <w:rPr>
          <w:rFonts w:ascii="Arial" w:hAnsi="Arial"/>
          <w:sz w:val="22"/>
          <w:szCs w:val="22"/>
        </w:rPr>
      </w:pPr>
    </w:p>
    <w:p w14:paraId="49CAADD6" w14:textId="1C9DBB54" w:rsidR="005C2349" w:rsidRPr="00D67669" w:rsidRDefault="005C2349" w:rsidP="005C2349">
      <w:pPr>
        <w:rPr>
          <w:rFonts w:ascii="Arial" w:hAnsi="Arial"/>
          <w:sz w:val="22"/>
          <w:szCs w:val="22"/>
        </w:rPr>
      </w:pPr>
      <w:r w:rsidRPr="00D67669">
        <w:rPr>
          <w:rFonts w:ascii="Arial" w:hAnsi="Arial"/>
          <w:b/>
          <w:sz w:val="22"/>
          <w:szCs w:val="22"/>
        </w:rPr>
        <w:t xml:space="preserve">The Department of Home Affairs </w:t>
      </w:r>
      <w:r w:rsidRPr="00D67669">
        <w:rPr>
          <w:rFonts w:ascii="Arial" w:hAnsi="Arial"/>
          <w:sz w:val="22"/>
          <w:szCs w:val="22"/>
        </w:rPr>
        <w:t>continues to update information about visa options available to Afghan nation</w:t>
      </w:r>
      <w:r w:rsidR="00F73CDD" w:rsidRPr="00D67669">
        <w:rPr>
          <w:rFonts w:ascii="Arial" w:hAnsi="Arial"/>
          <w:sz w:val="22"/>
          <w:szCs w:val="22"/>
        </w:rPr>
        <w:t>al</w:t>
      </w:r>
      <w:r w:rsidRPr="00D67669">
        <w:rPr>
          <w:rFonts w:ascii="Arial" w:hAnsi="Arial"/>
          <w:sz w:val="22"/>
          <w:szCs w:val="22"/>
        </w:rPr>
        <w:t xml:space="preserve">s, both within Afghanistan and those who are in other countries </w:t>
      </w:r>
      <w:r w:rsidR="006578B9">
        <w:rPr>
          <w:rFonts w:ascii="Arial" w:hAnsi="Arial"/>
          <w:sz w:val="22"/>
          <w:szCs w:val="22"/>
        </w:rPr>
        <w:t xml:space="preserve">and Australia </w:t>
      </w:r>
      <w:hyperlink r:id="rId15" w:history="1">
        <w:r w:rsidRPr="00D67669">
          <w:rPr>
            <w:rStyle w:val="Hyperlink"/>
            <w:rFonts w:ascii="Arial" w:hAnsi="Arial"/>
            <w:sz w:val="22"/>
            <w:szCs w:val="22"/>
          </w:rPr>
          <w:t>https://www.homeaffairs.gov.au/help-and-support/afghanistan-update</w:t>
        </w:r>
      </w:hyperlink>
    </w:p>
    <w:p w14:paraId="234EB776" w14:textId="77777777" w:rsidR="00A36014" w:rsidRPr="00D67669" w:rsidRDefault="00A36014">
      <w:pPr>
        <w:rPr>
          <w:rFonts w:ascii="Arial" w:hAnsi="Arial"/>
          <w:sz w:val="22"/>
          <w:szCs w:val="22"/>
        </w:rPr>
      </w:pPr>
    </w:p>
    <w:p w14:paraId="5CC82BEA" w14:textId="1647BF32" w:rsidR="00385B90" w:rsidRDefault="00D67669">
      <w:pPr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Additional information: </w:t>
      </w:r>
      <w:r w:rsidR="002152EC" w:rsidRPr="00D67669">
        <w:rPr>
          <w:rFonts w:ascii="Arial" w:hAnsi="Arial"/>
          <w:b/>
          <w:sz w:val="22"/>
          <w:szCs w:val="22"/>
        </w:rPr>
        <w:t xml:space="preserve">UN High Commission on Refugees </w:t>
      </w:r>
      <w:hyperlink r:id="rId16" w:history="1">
        <w:r w:rsidRPr="00FA59B7">
          <w:rPr>
            <w:rStyle w:val="Hyperlink"/>
            <w:rFonts w:ascii="Arial" w:hAnsi="Arial"/>
            <w:b/>
            <w:sz w:val="22"/>
            <w:szCs w:val="22"/>
          </w:rPr>
          <w:t>https://www.unhcr.org/en-au/afghanistan-emergency.html</w:t>
        </w:r>
      </w:hyperlink>
    </w:p>
    <w:p w14:paraId="597EA413" w14:textId="6A694E9B" w:rsidR="00DD5CA6" w:rsidRDefault="00DD5CA6">
      <w:pPr>
        <w:rPr>
          <w:rStyle w:val="Hyperlink"/>
          <w:rFonts w:ascii="Arial" w:hAnsi="Arial"/>
          <w:b/>
          <w:sz w:val="22"/>
          <w:szCs w:val="22"/>
        </w:rPr>
      </w:pPr>
    </w:p>
    <w:p w14:paraId="64F98B1D" w14:textId="74E95291" w:rsidR="00DD5CA6" w:rsidRPr="00DD5CA6" w:rsidRDefault="00DD5CA6">
      <w:pPr>
        <w:rPr>
          <w:rFonts w:ascii="Arial" w:hAnsi="Arial"/>
          <w:bCs/>
          <w:sz w:val="22"/>
          <w:szCs w:val="22"/>
        </w:rPr>
      </w:pPr>
      <w:r w:rsidRPr="00DD5CA6">
        <w:rPr>
          <w:rStyle w:val="Hyperlink"/>
          <w:rFonts w:ascii="Arial" w:hAnsi="Arial"/>
          <w:bCs/>
          <w:color w:val="auto"/>
          <w:sz w:val="22"/>
          <w:szCs w:val="22"/>
          <w:u w:val="none"/>
        </w:rPr>
        <w:t>September 2021</w:t>
      </w:r>
    </w:p>
    <w:sectPr w:rsidR="00DD5CA6" w:rsidRPr="00DD5CA6" w:rsidSect="00DD5C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8D953" w14:textId="77777777" w:rsidR="004E0925" w:rsidRDefault="004E0925" w:rsidP="005479EC">
      <w:r>
        <w:separator/>
      </w:r>
    </w:p>
  </w:endnote>
  <w:endnote w:type="continuationSeparator" w:id="0">
    <w:p w14:paraId="338DE0D5" w14:textId="77777777" w:rsidR="004E0925" w:rsidRDefault="004E0925" w:rsidP="0054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9959" w14:textId="77777777" w:rsidR="005479EC" w:rsidRDefault="0054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D32D" w14:textId="77777777" w:rsidR="005479EC" w:rsidRDefault="00547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7892" w14:textId="77777777" w:rsidR="005479EC" w:rsidRDefault="0054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4B6B0" w14:textId="77777777" w:rsidR="004E0925" w:rsidRDefault="004E0925" w:rsidP="005479EC">
      <w:r>
        <w:separator/>
      </w:r>
    </w:p>
  </w:footnote>
  <w:footnote w:type="continuationSeparator" w:id="0">
    <w:p w14:paraId="071A3159" w14:textId="77777777" w:rsidR="004E0925" w:rsidRDefault="004E0925" w:rsidP="0054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EC0C" w14:textId="55F12B8E" w:rsidR="005479EC" w:rsidRDefault="00547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BB14" w14:textId="2020D69B" w:rsidR="005479EC" w:rsidRDefault="00547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8CD9" w14:textId="78EA7757" w:rsidR="005479EC" w:rsidRDefault="00547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A9"/>
    <w:rsid w:val="002010B3"/>
    <w:rsid w:val="002152EC"/>
    <w:rsid w:val="002C4825"/>
    <w:rsid w:val="00385B90"/>
    <w:rsid w:val="004E0925"/>
    <w:rsid w:val="005479EC"/>
    <w:rsid w:val="005C2349"/>
    <w:rsid w:val="006578B9"/>
    <w:rsid w:val="008631A3"/>
    <w:rsid w:val="00916197"/>
    <w:rsid w:val="00A36014"/>
    <w:rsid w:val="00AC76C0"/>
    <w:rsid w:val="00B47F3C"/>
    <w:rsid w:val="00BA01A9"/>
    <w:rsid w:val="00BB1344"/>
    <w:rsid w:val="00CC0172"/>
    <w:rsid w:val="00D67669"/>
    <w:rsid w:val="00DD5CA6"/>
    <w:rsid w:val="00F55363"/>
    <w:rsid w:val="00F73CDD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CE107"/>
  <w14:defaultImageDpi w14:val="300"/>
  <w15:docId w15:val="{DF06F788-1F30-418C-8ABF-DBCE98E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D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9EC"/>
  </w:style>
  <w:style w:type="paragraph" w:styleId="Footer">
    <w:name w:val="footer"/>
    <w:basedOn w:val="Normal"/>
    <w:link w:val="FooterChar"/>
    <w:uiPriority w:val="99"/>
    <w:unhideWhenUsed/>
    <w:rsid w:val="00547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ugeecouncil.org.au/states-step-up-for-afghan-humanitarian-arrivals/" TargetMode="External"/><Relationship Id="rId13" Type="http://schemas.openxmlformats.org/officeDocument/2006/relationships/hyperlink" Target="https://immi.homeaffairs.gov.au/settling-in-australia/amep/about-the-progra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redcross.org.au/news-and-media/media-centre/media-releases/red-cross-launch" TargetMode="External"/><Relationship Id="rId12" Type="http://schemas.openxmlformats.org/officeDocument/2006/relationships/hyperlink" Target="https://www.accesscommunity.org.a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nhcr.org/en-au/afghanistan-emergency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si.org.au/get-involved/voluntee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homeaffairs.gov.au/help-and-support/afghanistan-updat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fugeesponsorship.org.a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fugeesponsorship.org.au/what-we-do/group-mentorship-program/" TargetMode="External"/><Relationship Id="rId14" Type="http://schemas.openxmlformats.org/officeDocument/2006/relationships/hyperlink" Target="https://www.navitas-english.com.au/careers-and-volunteering/volunteering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28150-F337-2545-B59A-B0461CD2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Chris Purnell</cp:lastModifiedBy>
  <cp:revision>2</cp:revision>
  <dcterms:created xsi:type="dcterms:W3CDTF">2021-09-13T16:13:00Z</dcterms:created>
  <dcterms:modified xsi:type="dcterms:W3CDTF">2021-09-13T16:13:00Z</dcterms:modified>
</cp:coreProperties>
</file>